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99" w:rsidRPr="00C50F99" w:rsidRDefault="00C50F99" w:rsidP="00C50F99">
      <w:pPr>
        <w:suppressAutoHyphens/>
        <w:spacing w:after="0"/>
        <w:jc w:val="right"/>
        <w:rPr>
          <w:rFonts w:ascii="Times New Roman" w:hAnsi="Times New Roman" w:cs="Times New Roman"/>
          <w:sz w:val="28"/>
          <w:szCs w:val="28"/>
          <w:lang w:val="en-US"/>
        </w:rPr>
      </w:pPr>
      <w:r w:rsidRPr="00C50F99">
        <w:rPr>
          <w:rFonts w:ascii="Times New Roman" w:hAnsi="Times New Roman" w:cs="Times New Roman"/>
          <w:sz w:val="28"/>
          <w:szCs w:val="28"/>
          <w:lang w:val="en-US"/>
        </w:rPr>
        <w:t>Application № 1</w:t>
      </w:r>
    </w:p>
    <w:p w:rsidR="00D91765" w:rsidRPr="00D91765" w:rsidRDefault="00D91765" w:rsidP="00D91765">
      <w:pPr>
        <w:suppressAutoHyphen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List</w:t>
      </w:r>
      <w:r w:rsidR="00C50F99" w:rsidRPr="00C50F99">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of additional vocational curriculums on paid basis</w:t>
      </w:r>
    </w:p>
    <w:p w:rsidR="00D91765" w:rsidRPr="00D91765" w:rsidRDefault="00D91765" w:rsidP="00D91765">
      <w:pPr>
        <w:suppressAutoHyphens/>
        <w:spacing w:after="0"/>
        <w:jc w:val="center"/>
        <w:rPr>
          <w:rFonts w:ascii="Times New Roman" w:hAnsi="Times New Roman" w:cs="Times New Roman"/>
          <w:sz w:val="28"/>
          <w:szCs w:val="28"/>
          <w:lang w:val="en-US"/>
        </w:rPr>
      </w:pPr>
    </w:p>
    <w:tbl>
      <w:tblPr>
        <w:tblW w:w="15430" w:type="dxa"/>
        <w:tblCellMar>
          <w:left w:w="0" w:type="dxa"/>
          <w:right w:w="0" w:type="dxa"/>
        </w:tblCellMar>
        <w:tblLook w:val="04A0" w:firstRow="1" w:lastRow="0" w:firstColumn="1" w:lastColumn="0" w:noHBand="0" w:noVBand="1"/>
      </w:tblPr>
      <w:tblGrid>
        <w:gridCol w:w="513"/>
        <w:gridCol w:w="5407"/>
        <w:gridCol w:w="1843"/>
        <w:gridCol w:w="1559"/>
        <w:gridCol w:w="6108"/>
      </w:tblGrid>
      <w:tr w:rsidR="00D91765" w:rsidRPr="00403839" w:rsidTr="00417E80">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765" w:rsidRPr="00403839" w:rsidRDefault="00D91765" w:rsidP="00417E80">
            <w:pPr>
              <w:spacing w:after="0" w:line="220" w:lineRule="atLeast"/>
              <w:jc w:val="center"/>
              <w:rPr>
                <w:rFonts w:ascii="Times New Roman" w:eastAsia="Times New Roman" w:hAnsi="Times New Roman" w:cs="Times New Roman"/>
                <w:color w:val="000000"/>
                <w:sz w:val="26"/>
                <w:szCs w:val="26"/>
              </w:rPr>
            </w:pPr>
            <w:r w:rsidRPr="00403839">
              <w:rPr>
                <w:rFonts w:ascii="Times New Roman" w:hAnsi="Times New Roman" w:cs="Times New Roman"/>
                <w:sz w:val="26"/>
                <w:szCs w:val="26"/>
              </w:rPr>
              <w:t>№</w:t>
            </w: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765" w:rsidRPr="00403839" w:rsidRDefault="00D91765" w:rsidP="00417E80">
            <w:pPr>
              <w:spacing w:after="0" w:line="220" w:lineRule="atLeast"/>
              <w:jc w:val="center"/>
              <w:rPr>
                <w:rFonts w:ascii="Times New Roman" w:eastAsia="Times New Roman" w:hAnsi="Times New Roman" w:cs="Times New Roman"/>
                <w:color w:val="000000"/>
                <w:sz w:val="26"/>
                <w:szCs w:val="26"/>
              </w:rPr>
            </w:pPr>
            <w:r w:rsidRPr="00403839">
              <w:rPr>
                <w:rFonts w:ascii="Times New Roman" w:hAnsi="Times New Roman" w:cs="Times New Roman"/>
                <w:sz w:val="26"/>
                <w:szCs w:val="26"/>
                <w:lang w:val="en-US"/>
              </w:rPr>
              <w:t>Curriculum of Training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765" w:rsidRPr="00403839" w:rsidRDefault="00D91765" w:rsidP="00417E80">
            <w:pPr>
              <w:spacing w:after="0" w:line="220" w:lineRule="atLeast"/>
              <w:jc w:val="center"/>
              <w:rPr>
                <w:rFonts w:ascii="Times New Roman" w:eastAsia="Times New Roman" w:hAnsi="Times New Roman" w:cs="Times New Roman"/>
                <w:color w:val="000000"/>
                <w:sz w:val="26"/>
                <w:szCs w:val="26"/>
                <w:lang w:val="en-US"/>
              </w:rPr>
            </w:pPr>
            <w:r w:rsidRPr="00403839">
              <w:rPr>
                <w:rFonts w:ascii="Times New Roman" w:hAnsi="Times New Roman" w:cs="Times New Roman"/>
                <w:sz w:val="26"/>
                <w:szCs w:val="26"/>
                <w:lang w:val="en-US"/>
              </w:rPr>
              <w:t>Form of Training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765" w:rsidRPr="00403839" w:rsidRDefault="00D91765" w:rsidP="00417E80">
            <w:pPr>
              <w:spacing w:after="0" w:line="220" w:lineRule="atLeast"/>
              <w:jc w:val="center"/>
              <w:rPr>
                <w:rFonts w:ascii="Times New Roman" w:eastAsia="Times New Roman" w:hAnsi="Times New Roman" w:cs="Times New Roman"/>
                <w:color w:val="000000"/>
                <w:sz w:val="26"/>
                <w:szCs w:val="26"/>
              </w:rPr>
            </w:pPr>
            <w:r w:rsidRPr="00403839">
              <w:rPr>
                <w:rFonts w:ascii="Times New Roman" w:hAnsi="Times New Roman" w:cs="Times New Roman"/>
                <w:sz w:val="26"/>
                <w:szCs w:val="26"/>
                <w:lang w:val="en-US"/>
              </w:rPr>
              <w:t>Number of hours</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1765" w:rsidRPr="00403839" w:rsidRDefault="00D91765" w:rsidP="00417E80">
            <w:pPr>
              <w:spacing w:after="0" w:line="220" w:lineRule="atLeast"/>
              <w:jc w:val="center"/>
              <w:rPr>
                <w:rFonts w:ascii="Times New Roman" w:eastAsia="Times New Roman" w:hAnsi="Times New Roman" w:cs="Times New Roman"/>
                <w:color w:val="000000"/>
                <w:sz w:val="26"/>
                <w:szCs w:val="26"/>
                <w:lang w:val="en-US"/>
              </w:rPr>
            </w:pPr>
            <w:r w:rsidRPr="00403839">
              <w:rPr>
                <w:rFonts w:ascii="Times New Roman" w:hAnsi="Times New Roman" w:cs="Times New Roman"/>
                <w:sz w:val="26"/>
                <w:szCs w:val="26"/>
                <w:lang w:val="en-US"/>
              </w:rPr>
              <w:t>Requirements</w:t>
            </w:r>
            <w:r w:rsidRPr="00403839">
              <w:rPr>
                <w:rFonts w:ascii="Times New Roman" w:hAnsi="Times New Roman" w:cs="Times New Roman"/>
                <w:sz w:val="26"/>
                <w:szCs w:val="26"/>
              </w:rPr>
              <w:t xml:space="preserve"> </w:t>
            </w:r>
            <w:r w:rsidRPr="00403839">
              <w:rPr>
                <w:rFonts w:ascii="Times New Roman" w:hAnsi="Times New Roman" w:cs="Times New Roman"/>
                <w:sz w:val="26"/>
                <w:szCs w:val="26"/>
                <w:lang w:val="en-US"/>
              </w:rPr>
              <w:t>for students</w:t>
            </w:r>
          </w:p>
        </w:tc>
      </w:tr>
      <w:tr w:rsidR="00D91765" w:rsidRPr="00403839" w:rsidTr="00417E80">
        <w:tc>
          <w:tcPr>
            <w:tcW w:w="154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1765" w:rsidRPr="00403839" w:rsidRDefault="00D91765" w:rsidP="00417E80">
            <w:pPr>
              <w:spacing w:after="0" w:line="220" w:lineRule="atLeast"/>
              <w:jc w:val="center"/>
              <w:rPr>
                <w:rFonts w:ascii="Times New Roman" w:eastAsia="Times New Roman" w:hAnsi="Times New Roman" w:cs="Times New Roman"/>
                <w:color w:val="000000"/>
                <w:sz w:val="26"/>
                <w:szCs w:val="26"/>
                <w:lang w:val="en-US"/>
              </w:rPr>
            </w:pPr>
            <w:r w:rsidRPr="00403839">
              <w:rPr>
                <w:rFonts w:ascii="Times New Roman" w:eastAsia="Times New Roman" w:hAnsi="Times New Roman" w:cs="Times New Roman"/>
                <w:b/>
                <w:bCs/>
                <w:color w:val="000000"/>
                <w:sz w:val="26"/>
                <w:szCs w:val="26"/>
              </w:rPr>
              <w:t>PROFESSIONAL</w:t>
            </w:r>
            <w:r>
              <w:rPr>
                <w:rFonts w:ascii="Times New Roman" w:eastAsia="Times New Roman" w:hAnsi="Times New Roman" w:cs="Times New Roman"/>
                <w:b/>
                <w:bCs/>
                <w:color w:val="000000"/>
                <w:sz w:val="26"/>
                <w:szCs w:val="26"/>
                <w:lang w:val="en-US"/>
              </w:rPr>
              <w:t xml:space="preserve"> DEVELOPMENT</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9A47C8"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rPr>
            </w:pPr>
            <w:proofErr w:type="spellStart"/>
            <w:r w:rsidRPr="00403839">
              <w:rPr>
                <w:rFonts w:ascii="Times New Roman" w:eastAsia="Times New Roman" w:hAnsi="Times New Roman" w:cs="Times New Roman"/>
                <w:color w:val="000000"/>
                <w:sz w:val="26"/>
                <w:szCs w:val="26"/>
              </w:rPr>
              <w:t>Fire</w:t>
            </w:r>
            <w:proofErr w:type="spellEnd"/>
            <w:r w:rsidRPr="00403839">
              <w:rPr>
                <w:rFonts w:ascii="Times New Roman" w:eastAsia="Times New Roman" w:hAnsi="Times New Roman" w:cs="Times New Roman"/>
                <w:color w:val="000000"/>
                <w:sz w:val="26"/>
                <w:szCs w:val="26"/>
              </w:rPr>
              <w:t xml:space="preserve"> </w:t>
            </w:r>
            <w:proofErr w:type="spellStart"/>
            <w:r w:rsidRPr="00403839">
              <w:rPr>
                <w:rFonts w:ascii="Times New Roman" w:eastAsia="Times New Roman" w:hAnsi="Times New Roman" w:cs="Times New Roman"/>
                <w:color w:val="000000"/>
                <w:sz w:val="26"/>
                <w:szCs w:val="26"/>
              </w:rPr>
              <w:t>safety</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417E80" w:rsidP="00417E80">
            <w:pPr>
              <w:spacing w:after="0" w:line="220" w:lineRule="atLeast"/>
              <w:jc w:val="center"/>
              <w:rPr>
                <w:rFonts w:ascii="Calibri" w:eastAsia="Times New Roman" w:hAnsi="Calibri" w:cs="Calibri"/>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765"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Fire safety</w:t>
            </w:r>
          </w:p>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(training of employees performing fire supervision)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56377D"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56377D"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77D" w:rsidRPr="00F976CE" w:rsidRDefault="0056377D"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77D" w:rsidRPr="00403839" w:rsidRDefault="0056377D" w:rsidP="00417E80">
            <w:pPr>
              <w:spacing w:after="0" w:line="220" w:lineRule="atLeast"/>
              <w:rPr>
                <w:rFonts w:ascii="Times New Roman" w:eastAsia="Times New Roman" w:hAnsi="Times New Roman" w:cs="Times New Roman"/>
                <w:color w:val="000000"/>
                <w:sz w:val="26"/>
                <w:szCs w:val="26"/>
                <w:lang w:val="en-US"/>
              </w:rPr>
            </w:pPr>
            <w:r w:rsidRPr="0056377D">
              <w:rPr>
                <w:rFonts w:ascii="Times New Roman" w:eastAsia="Times New Roman" w:hAnsi="Times New Roman" w:cs="Times New Roman"/>
                <w:color w:val="000000"/>
                <w:sz w:val="26"/>
                <w:szCs w:val="26"/>
                <w:lang w:val="en-US"/>
              </w:rPr>
              <w:t>Organization and tactics of extinguishing fires at transport facilities (aircraft)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77D" w:rsidRPr="00403839" w:rsidRDefault="0056377D" w:rsidP="003D6C83">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77D" w:rsidRPr="00403839" w:rsidRDefault="0056377D" w:rsidP="003D6C83">
            <w:pPr>
              <w:spacing w:after="0" w:line="220" w:lineRule="atLeast"/>
              <w:jc w:val="center"/>
              <w:rPr>
                <w:rFonts w:ascii="Calibri" w:eastAsia="Times New Roman" w:hAnsi="Calibri" w:cs="Calibri"/>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77D" w:rsidRPr="00403839" w:rsidRDefault="0056377D" w:rsidP="003D6C83">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56377D"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Application of innovative technologies and methods of extinguishing large fires in cities and carrying</w:t>
            </w:r>
            <w:r w:rsidRPr="00403839">
              <w:rPr>
                <w:rFonts w:ascii="Calibri" w:eastAsia="Times New Roman" w:hAnsi="Calibri" w:cs="Calibri"/>
                <w:color w:val="000000"/>
                <w:sz w:val="26"/>
                <w:szCs w:val="26"/>
                <w:lang w:val="en-US"/>
              </w:rPr>
              <w:t> </w:t>
            </w:r>
            <w:r w:rsidRPr="00403839">
              <w:rPr>
                <w:rFonts w:ascii="Times New Roman" w:eastAsia="Times New Roman" w:hAnsi="Times New Roman" w:cs="Times New Roman"/>
                <w:color w:val="000000"/>
                <w:sz w:val="26"/>
                <w:szCs w:val="26"/>
                <w:lang w:val="en-US"/>
              </w:rPr>
              <w:t>emergency and other urgent work</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765"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108</w:t>
            </w:r>
          </w:p>
          <w:p w:rsidR="00417E80" w:rsidRPr="00403839" w:rsidRDefault="00417E80" w:rsidP="00417E80">
            <w:pPr>
              <w:spacing w:after="0" w:line="200" w:lineRule="atLeast"/>
              <w:jc w:val="center"/>
              <w:rPr>
                <w:rFonts w:ascii="Times New Roman" w:eastAsia="Times New Roman" w:hAnsi="Times New Roman" w:cs="Times New Roman"/>
                <w:color w:val="000000"/>
                <w:sz w:val="26"/>
                <w:szCs w:val="26"/>
              </w:rPr>
            </w:pP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rPr>
            </w:pPr>
            <w:proofErr w:type="spellStart"/>
            <w:r w:rsidRPr="00403839">
              <w:rPr>
                <w:rFonts w:ascii="Times New Roman" w:eastAsia="Times New Roman" w:hAnsi="Times New Roman" w:cs="Times New Roman"/>
                <w:color w:val="000000"/>
                <w:sz w:val="26"/>
                <w:szCs w:val="26"/>
              </w:rPr>
              <w:t>Extinguishing</w:t>
            </w:r>
            <w:proofErr w:type="spellEnd"/>
            <w:r w:rsidRPr="00403839">
              <w:rPr>
                <w:rFonts w:ascii="Times New Roman" w:eastAsia="Times New Roman" w:hAnsi="Times New Roman" w:cs="Times New Roman"/>
                <w:color w:val="000000"/>
                <w:sz w:val="26"/>
                <w:szCs w:val="26"/>
              </w:rPr>
              <w:t xml:space="preserve"> </w:t>
            </w:r>
            <w:proofErr w:type="spellStart"/>
            <w:r w:rsidRPr="00403839">
              <w:rPr>
                <w:rFonts w:ascii="Times New Roman" w:eastAsia="Times New Roman" w:hAnsi="Times New Roman" w:cs="Times New Roman"/>
                <w:color w:val="000000"/>
                <w:sz w:val="26"/>
                <w:szCs w:val="26"/>
              </w:rPr>
              <w:t>fires</w:t>
            </w:r>
            <w:proofErr w:type="spellEnd"/>
            <w:r w:rsidRPr="00403839">
              <w:rPr>
                <w:rFonts w:ascii="Times New Roman" w:eastAsia="Times New Roman" w:hAnsi="Times New Roman" w:cs="Times New Roman"/>
                <w:color w:val="000000"/>
                <w:sz w:val="26"/>
                <w:szCs w:val="26"/>
              </w:rPr>
              <w:t xml:space="preserve"> </w:t>
            </w:r>
            <w:proofErr w:type="spellStart"/>
            <w:r w:rsidRPr="00403839">
              <w:rPr>
                <w:rFonts w:ascii="Times New Roman" w:eastAsia="Times New Roman" w:hAnsi="Times New Roman" w:cs="Times New Roman"/>
                <w:color w:val="000000"/>
                <w:sz w:val="26"/>
                <w:szCs w:val="26"/>
              </w:rPr>
              <w:t>at</w:t>
            </w:r>
            <w:proofErr w:type="spellEnd"/>
            <w:r w:rsidRPr="00403839">
              <w:rPr>
                <w:rFonts w:ascii="Times New Roman" w:eastAsia="Times New Roman" w:hAnsi="Times New Roman" w:cs="Times New Roman"/>
                <w:color w:val="000000"/>
                <w:sz w:val="26"/>
                <w:szCs w:val="26"/>
              </w:rPr>
              <w:t xml:space="preserve"> </w:t>
            </w:r>
            <w:proofErr w:type="spellStart"/>
            <w:r w:rsidRPr="00403839">
              <w:rPr>
                <w:rFonts w:ascii="Times New Roman" w:eastAsia="Times New Roman" w:hAnsi="Times New Roman" w:cs="Times New Roman"/>
                <w:color w:val="000000"/>
                <w:sz w:val="26"/>
                <w:szCs w:val="26"/>
              </w:rPr>
              <w:t>airports</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Extinguishing fires in oil storage facilities and refineries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Extinguishing fires in railway tunnels and underground structures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Organization and management of measures to extinguish large forest fires and fires at industrial facilities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proofErr w:type="spellStart"/>
            <w:r w:rsidRPr="00403839">
              <w:rPr>
                <w:rFonts w:ascii="Times New Roman" w:eastAsia="Times New Roman" w:hAnsi="Times New Roman" w:cs="Times New Roman"/>
                <w:color w:val="000000"/>
                <w:sz w:val="26"/>
                <w:szCs w:val="26"/>
                <w:lang w:val="en-US"/>
              </w:rPr>
              <w:t>Fire fighting</w:t>
            </w:r>
            <w:proofErr w:type="spellEnd"/>
            <w:r w:rsidRPr="00403839">
              <w:rPr>
                <w:rFonts w:ascii="Times New Roman" w:eastAsia="Times New Roman" w:hAnsi="Times New Roman" w:cs="Times New Roman"/>
                <w:color w:val="000000"/>
                <w:sz w:val="26"/>
                <w:szCs w:val="26"/>
                <w:lang w:val="en-US"/>
              </w:rPr>
              <w:t xml:space="preserve"> using tactical ventilation techniques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Tactics of extinguishing forest fires using a helicopter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36</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Modern methods for determining the causes of forest fires and their extinguishing technologies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765"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36</w:t>
            </w:r>
          </w:p>
          <w:p w:rsidR="00417E80" w:rsidRPr="00403839" w:rsidRDefault="00417E80" w:rsidP="00417E80">
            <w:pPr>
              <w:spacing w:after="0" w:line="200" w:lineRule="atLeast"/>
              <w:jc w:val="center"/>
              <w:rPr>
                <w:rFonts w:ascii="Times New Roman" w:eastAsia="Times New Roman" w:hAnsi="Times New Roman" w:cs="Times New Roman"/>
                <w:color w:val="000000"/>
                <w:sz w:val="26"/>
                <w:szCs w:val="26"/>
              </w:rPr>
            </w:pP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 xml:space="preserve">Training of instructors of fire and rescue units in </w:t>
            </w:r>
            <w:proofErr w:type="spellStart"/>
            <w:r w:rsidRPr="00403839">
              <w:rPr>
                <w:rFonts w:ascii="Times New Roman" w:eastAsia="Times New Roman" w:hAnsi="Times New Roman" w:cs="Times New Roman"/>
                <w:color w:val="000000"/>
                <w:sz w:val="26"/>
                <w:szCs w:val="26"/>
                <w:lang w:val="en-US"/>
              </w:rPr>
              <w:t>fire fighting</w:t>
            </w:r>
            <w:proofErr w:type="spellEnd"/>
            <w:r w:rsidRPr="00403839">
              <w:rPr>
                <w:rFonts w:ascii="Times New Roman" w:eastAsia="Times New Roman" w:hAnsi="Times New Roman" w:cs="Times New Roman"/>
                <w:color w:val="000000"/>
                <w:sz w:val="26"/>
                <w:szCs w:val="26"/>
                <w:lang w:val="en-US"/>
              </w:rPr>
              <w:t xml:space="preserve"> and rescue from automobile and road tunnels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765"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36</w:t>
            </w:r>
          </w:p>
          <w:p w:rsidR="00417E80" w:rsidRPr="00403839" w:rsidRDefault="00417E80" w:rsidP="00417E80">
            <w:pPr>
              <w:spacing w:after="0" w:line="200" w:lineRule="atLeast"/>
              <w:jc w:val="center"/>
              <w:rPr>
                <w:rFonts w:ascii="Times New Roman" w:eastAsia="Times New Roman" w:hAnsi="Times New Roman" w:cs="Times New Roman"/>
                <w:color w:val="000000"/>
                <w:sz w:val="26"/>
                <w:szCs w:val="26"/>
              </w:rPr>
            </w:pP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Preparation of a gas and smoke protection device and organization of smoke removal during fire fighting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Improving the efficiency of guard chiefs of fire and rescue teams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Application of fire protection measures in the design and construction of buildings and infrastructure facilities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9A47C8" w:rsidP="00417E80">
            <w:pPr>
              <w:spacing w:after="0" w:line="20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36/</w:t>
            </w:r>
            <w:r w:rsidRPr="00403839">
              <w:rPr>
                <w:rFonts w:ascii="Times New Roman" w:eastAsia="Times New Roman" w:hAnsi="Times New Roman" w:cs="Times New Roman"/>
                <w:color w:val="000000"/>
                <w:sz w:val="26"/>
                <w:szCs w:val="26"/>
              </w:rPr>
              <w:t>72</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Laboratory determination of fire characteristics of materials used in all types of buildings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765"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36</w:t>
            </w:r>
          </w:p>
          <w:p w:rsidR="00417E80" w:rsidRPr="00403839" w:rsidRDefault="00417E80" w:rsidP="00417E80">
            <w:pPr>
              <w:spacing w:after="0" w:line="200" w:lineRule="atLeast"/>
              <w:jc w:val="center"/>
              <w:rPr>
                <w:rFonts w:ascii="Times New Roman" w:eastAsia="Times New Roman" w:hAnsi="Times New Roman" w:cs="Times New Roman"/>
                <w:color w:val="000000"/>
                <w:sz w:val="26"/>
                <w:szCs w:val="26"/>
              </w:rPr>
            </w:pP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F976CE"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F976CE" w:rsidRDefault="00F976CE"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417E80">
            <w:pPr>
              <w:spacing w:after="0" w:line="220" w:lineRule="atLeast"/>
              <w:rPr>
                <w:rFonts w:ascii="Times New Roman" w:eastAsia="Times New Roman" w:hAnsi="Times New Roman" w:cs="Times New Roman"/>
                <w:color w:val="000000"/>
                <w:sz w:val="26"/>
                <w:szCs w:val="26"/>
                <w:lang w:val="en-US"/>
              </w:rPr>
            </w:pPr>
            <w:r w:rsidRPr="00F976CE">
              <w:rPr>
                <w:rFonts w:ascii="Times New Roman" w:eastAsia="Times New Roman" w:hAnsi="Times New Roman" w:cs="Times New Roman"/>
                <w:color w:val="000000"/>
                <w:sz w:val="26"/>
                <w:szCs w:val="26"/>
                <w:lang w:val="en-US"/>
              </w:rPr>
              <w:t>Investigation and examination of fires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36</w:t>
            </w:r>
          </w:p>
          <w:p w:rsidR="00F976CE" w:rsidRPr="00403839" w:rsidRDefault="00F976CE" w:rsidP="003D6C83">
            <w:pPr>
              <w:spacing w:after="0" w:line="200" w:lineRule="atLeast"/>
              <w:jc w:val="center"/>
              <w:rPr>
                <w:rFonts w:ascii="Times New Roman" w:eastAsia="Times New Roman" w:hAnsi="Times New Roman" w:cs="Times New Roman"/>
                <w:color w:val="000000"/>
                <w:sz w:val="26"/>
                <w:szCs w:val="26"/>
              </w:rPr>
            </w:pP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F976CE"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F976CE" w:rsidRDefault="00F976CE"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417E80">
            <w:pPr>
              <w:spacing w:after="0" w:line="220" w:lineRule="atLeast"/>
              <w:rPr>
                <w:rFonts w:ascii="Times New Roman" w:eastAsia="Times New Roman" w:hAnsi="Times New Roman" w:cs="Times New Roman"/>
                <w:color w:val="000000"/>
                <w:sz w:val="26"/>
                <w:szCs w:val="26"/>
                <w:lang w:val="en-US"/>
              </w:rPr>
            </w:pPr>
            <w:r w:rsidRPr="00F976CE">
              <w:rPr>
                <w:rFonts w:ascii="Times New Roman" w:eastAsia="Times New Roman" w:hAnsi="Times New Roman" w:cs="Times New Roman"/>
                <w:color w:val="000000"/>
                <w:sz w:val="26"/>
                <w:szCs w:val="26"/>
                <w:lang w:val="en-US"/>
              </w:rPr>
              <w:t>Early warning systems and warning systems within the framework of local self-government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36</w:t>
            </w:r>
          </w:p>
          <w:p w:rsidR="00F976CE" w:rsidRPr="00403839" w:rsidRDefault="00F976CE" w:rsidP="003D6C83">
            <w:pPr>
              <w:spacing w:after="0" w:line="200" w:lineRule="atLeast"/>
              <w:jc w:val="center"/>
              <w:rPr>
                <w:rFonts w:ascii="Times New Roman" w:eastAsia="Times New Roman" w:hAnsi="Times New Roman" w:cs="Times New Roman"/>
                <w:color w:val="000000"/>
                <w:sz w:val="26"/>
                <w:szCs w:val="26"/>
              </w:rPr>
            </w:pP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F976CE"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F976CE" w:rsidRDefault="00F976CE" w:rsidP="009A47C8">
            <w:pPr>
              <w:pStyle w:val="a3"/>
              <w:numPr>
                <w:ilvl w:val="0"/>
                <w:numId w:val="3"/>
              </w:numPr>
              <w:spacing w:after="0" w:line="220" w:lineRule="atLeast"/>
              <w:rPr>
                <w:rFonts w:ascii="Times New Roman" w:eastAsia="Times New Roman" w:hAnsi="Times New Roman" w:cs="Times New Roman"/>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417E80">
            <w:pPr>
              <w:spacing w:after="0" w:line="220" w:lineRule="atLeast"/>
              <w:rPr>
                <w:rFonts w:ascii="Times New Roman" w:eastAsia="Times New Roman" w:hAnsi="Times New Roman" w:cs="Times New Roman"/>
                <w:color w:val="000000"/>
                <w:sz w:val="26"/>
                <w:szCs w:val="26"/>
                <w:lang w:val="en-US"/>
              </w:rPr>
            </w:pPr>
            <w:r w:rsidRPr="00F976CE">
              <w:rPr>
                <w:rFonts w:ascii="Times New Roman" w:eastAsia="Times New Roman" w:hAnsi="Times New Roman" w:cs="Times New Roman"/>
                <w:color w:val="000000"/>
                <w:sz w:val="26"/>
                <w:szCs w:val="26"/>
                <w:lang w:val="en-US"/>
              </w:rPr>
              <w:t>Innovative methods of extinguishing large fires in urban areas (in high-rise buildings)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by agreement of the parties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36</w:t>
            </w:r>
          </w:p>
          <w:p w:rsidR="00F976CE" w:rsidRPr="00403839" w:rsidRDefault="00F976CE" w:rsidP="003D6C83">
            <w:pPr>
              <w:spacing w:after="0" w:line="200" w:lineRule="atLeast"/>
              <w:jc w:val="center"/>
              <w:rPr>
                <w:rFonts w:ascii="Times New Roman" w:eastAsia="Times New Roman" w:hAnsi="Times New Roman" w:cs="Times New Roman"/>
                <w:color w:val="000000"/>
                <w:sz w:val="26"/>
                <w:szCs w:val="26"/>
              </w:rPr>
            </w:pP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6CE" w:rsidRPr="00403839" w:rsidRDefault="00F976CE" w:rsidP="003D6C83">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403839" w:rsidTr="00417E80">
        <w:tc>
          <w:tcPr>
            <w:tcW w:w="154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b/>
                <w:bCs/>
                <w:color w:val="000000"/>
                <w:sz w:val="26"/>
                <w:szCs w:val="26"/>
              </w:rPr>
              <w:t>PROFESSIONAL RETRAINING</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9A47C8" w:rsidRDefault="00417E80" w:rsidP="009A47C8">
            <w:pPr>
              <w:pStyle w:val="a3"/>
              <w:numPr>
                <w:ilvl w:val="0"/>
                <w:numId w:val="3"/>
              </w:numPr>
              <w:spacing w:after="0" w:line="220" w:lineRule="atLeast"/>
              <w:rPr>
                <w:rFonts w:ascii="Calibri" w:eastAsia="Times New Roman" w:hAnsi="Calibri" w:cs="Calibri"/>
                <w:color w:val="000000"/>
                <w:sz w:val="26"/>
                <w:szCs w:val="26"/>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rPr>
            </w:pPr>
            <w:proofErr w:type="spellStart"/>
            <w:r w:rsidRPr="00403839">
              <w:rPr>
                <w:rFonts w:ascii="Times New Roman" w:eastAsia="Times New Roman" w:hAnsi="Times New Roman" w:cs="Times New Roman"/>
                <w:color w:val="000000"/>
                <w:sz w:val="26"/>
                <w:szCs w:val="26"/>
              </w:rPr>
              <w:t>Fire</w:t>
            </w:r>
            <w:proofErr w:type="spellEnd"/>
            <w:r w:rsidRPr="00403839">
              <w:rPr>
                <w:rFonts w:ascii="Times New Roman" w:eastAsia="Times New Roman" w:hAnsi="Times New Roman" w:cs="Times New Roman"/>
                <w:color w:val="000000"/>
                <w:sz w:val="26"/>
                <w:szCs w:val="26"/>
              </w:rPr>
              <w:t xml:space="preserve"> </w:t>
            </w:r>
            <w:proofErr w:type="spellStart"/>
            <w:r w:rsidRPr="00403839">
              <w:rPr>
                <w:rFonts w:ascii="Times New Roman" w:eastAsia="Times New Roman" w:hAnsi="Times New Roman" w:cs="Times New Roman"/>
                <w:color w:val="000000"/>
                <w:sz w:val="26"/>
                <w:szCs w:val="26"/>
              </w:rPr>
              <w:t>fighting</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full-time and part-time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550</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r w:rsidR="00D91765" w:rsidRPr="00C50F99" w:rsidTr="009A47C8">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E80" w:rsidRPr="00F976CE" w:rsidRDefault="00417E80" w:rsidP="009A47C8">
            <w:pPr>
              <w:pStyle w:val="a3"/>
              <w:numPr>
                <w:ilvl w:val="0"/>
                <w:numId w:val="3"/>
              </w:numPr>
              <w:spacing w:after="0" w:line="220" w:lineRule="atLeast"/>
              <w:rPr>
                <w:rFonts w:ascii="Calibri" w:eastAsia="Times New Roman" w:hAnsi="Calibri" w:cs="Calibri"/>
                <w:color w:val="000000"/>
                <w:sz w:val="26"/>
                <w:szCs w:val="26"/>
                <w:lang w:val="en-US"/>
              </w:rPr>
            </w:pPr>
          </w:p>
        </w:tc>
        <w:tc>
          <w:tcPr>
            <w:tcW w:w="5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rPr>
            </w:pPr>
            <w:proofErr w:type="spellStart"/>
            <w:r w:rsidRPr="00403839">
              <w:rPr>
                <w:rFonts w:ascii="Times New Roman" w:eastAsia="Times New Roman" w:hAnsi="Times New Roman" w:cs="Times New Roman"/>
                <w:color w:val="000000"/>
                <w:sz w:val="26"/>
                <w:szCs w:val="26"/>
              </w:rPr>
              <w:t>Fire</w:t>
            </w:r>
            <w:proofErr w:type="spellEnd"/>
            <w:r w:rsidRPr="00403839">
              <w:rPr>
                <w:rFonts w:ascii="Times New Roman" w:eastAsia="Times New Roman" w:hAnsi="Times New Roman" w:cs="Times New Roman"/>
                <w:color w:val="000000"/>
                <w:sz w:val="26"/>
                <w:szCs w:val="26"/>
              </w:rPr>
              <w:t xml:space="preserve"> </w:t>
            </w:r>
            <w:proofErr w:type="spellStart"/>
            <w:r w:rsidRPr="00403839">
              <w:rPr>
                <w:rFonts w:ascii="Times New Roman" w:eastAsia="Times New Roman" w:hAnsi="Times New Roman" w:cs="Times New Roman"/>
                <w:color w:val="000000"/>
                <w:sz w:val="26"/>
                <w:szCs w:val="26"/>
              </w:rPr>
              <w:t>safety</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full-time and part-time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jc w:val="center"/>
              <w:rPr>
                <w:rFonts w:ascii="Calibri" w:eastAsia="Times New Roman" w:hAnsi="Calibri" w:cs="Calibri"/>
                <w:color w:val="000000"/>
                <w:sz w:val="26"/>
                <w:szCs w:val="26"/>
              </w:rPr>
            </w:pPr>
            <w:r w:rsidRPr="00403839">
              <w:rPr>
                <w:rFonts w:ascii="Times New Roman" w:eastAsia="Times New Roman" w:hAnsi="Times New Roman" w:cs="Times New Roman"/>
                <w:color w:val="000000"/>
                <w:sz w:val="26"/>
                <w:szCs w:val="26"/>
              </w:rPr>
              <w:t>550</w:t>
            </w:r>
          </w:p>
        </w:tc>
        <w:tc>
          <w:tcPr>
            <w:tcW w:w="6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7E80" w:rsidRPr="00403839" w:rsidRDefault="00D91765" w:rsidP="00417E80">
            <w:pPr>
              <w:spacing w:after="0" w:line="220" w:lineRule="atLeast"/>
              <w:rPr>
                <w:rFonts w:ascii="Calibri" w:eastAsia="Times New Roman" w:hAnsi="Calibri" w:cs="Calibri"/>
                <w:color w:val="000000"/>
                <w:sz w:val="26"/>
                <w:szCs w:val="26"/>
                <w:lang w:val="en-US"/>
              </w:rPr>
            </w:pPr>
            <w:r w:rsidRPr="00403839">
              <w:rPr>
                <w:rFonts w:ascii="Times New Roman" w:eastAsia="Times New Roman" w:hAnsi="Times New Roman" w:cs="Times New Roman"/>
                <w:color w:val="000000"/>
                <w:sz w:val="26"/>
                <w:szCs w:val="26"/>
                <w:lang w:val="en-US"/>
              </w:rPr>
              <w:t>Persons with secondary vocational and / or higher education</w:t>
            </w:r>
          </w:p>
        </w:tc>
      </w:tr>
    </w:tbl>
    <w:p w:rsidR="00D91765" w:rsidRPr="00D91765" w:rsidRDefault="00D91765" w:rsidP="00D91765">
      <w:pPr>
        <w:suppressAutoHyphen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91765" w:rsidRPr="00403839" w:rsidRDefault="00D91765" w:rsidP="00D91765">
      <w:pPr>
        <w:pStyle w:val="p18"/>
        <w:spacing w:before="0" w:beforeAutospacing="0" w:after="0" w:afterAutospacing="0" w:line="253" w:lineRule="atLeast"/>
        <w:rPr>
          <w:rFonts w:ascii="Calibri" w:hAnsi="Calibri" w:cs="Calibri"/>
          <w:color w:val="000000"/>
          <w:sz w:val="22"/>
          <w:szCs w:val="22"/>
          <w:lang w:val="en-US"/>
        </w:rPr>
      </w:pPr>
      <w:r w:rsidRPr="00403839">
        <w:rPr>
          <w:rStyle w:val="t6"/>
          <w:color w:val="000000"/>
          <w:sz w:val="20"/>
          <w:szCs w:val="20"/>
          <w:lang w:val="en-US"/>
        </w:rPr>
        <w:t xml:space="preserve">* </w:t>
      </w:r>
      <w:proofErr w:type="gramStart"/>
      <w:r w:rsidRPr="00403839">
        <w:rPr>
          <w:rStyle w:val="t6"/>
          <w:color w:val="000000"/>
          <w:sz w:val="20"/>
          <w:szCs w:val="20"/>
          <w:lang w:val="en-US"/>
        </w:rPr>
        <w:t>it</w:t>
      </w:r>
      <w:proofErr w:type="gramEnd"/>
      <w:r w:rsidRPr="00403839">
        <w:rPr>
          <w:rStyle w:val="t6"/>
          <w:color w:val="000000"/>
          <w:sz w:val="20"/>
          <w:szCs w:val="20"/>
          <w:lang w:val="en-US"/>
        </w:rPr>
        <w:t xml:space="preserve"> is possible to adjust and develop new programs to meet the requirements of the ordering organization</w:t>
      </w:r>
    </w:p>
    <w:p w:rsidR="00D91765" w:rsidRPr="00403839" w:rsidRDefault="00D91765" w:rsidP="00D91765">
      <w:pPr>
        <w:pStyle w:val="p10"/>
        <w:spacing w:before="0" w:beforeAutospacing="0" w:after="0" w:afterAutospacing="0" w:line="253" w:lineRule="atLeast"/>
        <w:rPr>
          <w:rFonts w:ascii="Calibri" w:hAnsi="Calibri" w:cs="Calibri"/>
          <w:color w:val="000000"/>
          <w:sz w:val="22"/>
          <w:szCs w:val="22"/>
          <w:lang w:val="en-US"/>
        </w:rPr>
      </w:pPr>
      <w:r w:rsidRPr="00403839">
        <w:rPr>
          <w:rStyle w:val="t6"/>
          <w:color w:val="000000"/>
          <w:sz w:val="20"/>
          <w:szCs w:val="20"/>
          <w:lang w:val="en-US"/>
        </w:rPr>
        <w:t xml:space="preserve">** </w:t>
      </w:r>
      <w:proofErr w:type="gramStart"/>
      <w:r w:rsidRPr="00403839">
        <w:rPr>
          <w:rStyle w:val="t6"/>
          <w:color w:val="000000"/>
          <w:sz w:val="20"/>
          <w:szCs w:val="20"/>
          <w:lang w:val="en-US"/>
        </w:rPr>
        <w:t>full-time</w:t>
      </w:r>
      <w:proofErr w:type="gramEnd"/>
      <w:r w:rsidRPr="00403839">
        <w:rPr>
          <w:rStyle w:val="t6"/>
          <w:color w:val="000000"/>
          <w:sz w:val="20"/>
          <w:szCs w:val="20"/>
          <w:lang w:val="en-US"/>
        </w:rPr>
        <w:t>, in-person and in absentia with the use of distance learning technologies (webinars), in absentia</w:t>
      </w:r>
    </w:p>
    <w:p w:rsidR="00D91765" w:rsidRPr="00403839" w:rsidRDefault="00D91765" w:rsidP="00D91765">
      <w:pPr>
        <w:pStyle w:val="p9"/>
        <w:spacing w:before="0" w:beforeAutospacing="0" w:after="0" w:afterAutospacing="0" w:line="276" w:lineRule="atLeast"/>
        <w:rPr>
          <w:color w:val="000000"/>
          <w:sz w:val="27"/>
          <w:szCs w:val="27"/>
          <w:lang w:val="en-US"/>
        </w:rPr>
      </w:pPr>
      <w:r w:rsidRPr="00403839">
        <w:rPr>
          <w:color w:val="000000"/>
          <w:sz w:val="27"/>
          <w:szCs w:val="27"/>
          <w:lang w:val="en-US"/>
        </w:rPr>
        <w:t> </w:t>
      </w:r>
    </w:p>
    <w:p w:rsidR="00D91765" w:rsidRPr="00403839" w:rsidRDefault="00D91765" w:rsidP="00D91765">
      <w:pPr>
        <w:pStyle w:val="p10"/>
        <w:spacing w:before="0" w:beforeAutospacing="0" w:after="0" w:afterAutospacing="0" w:line="253" w:lineRule="atLeast"/>
        <w:rPr>
          <w:rFonts w:ascii="Calibri" w:hAnsi="Calibri" w:cs="Calibri"/>
          <w:color w:val="000000"/>
          <w:sz w:val="22"/>
          <w:szCs w:val="22"/>
          <w:lang w:val="en-US"/>
        </w:rPr>
      </w:pPr>
      <w:r w:rsidRPr="00403839">
        <w:rPr>
          <w:rStyle w:val="t1"/>
          <w:color w:val="000000"/>
          <w:sz w:val="28"/>
          <w:szCs w:val="28"/>
          <w:lang w:val="en-US"/>
        </w:rPr>
        <w:t>It is possible to implement these training programs within the framework of a special course without presenting requirements for the availability of education.</w:t>
      </w:r>
    </w:p>
    <w:p w:rsidR="00F41D8E" w:rsidRPr="00D31CDE" w:rsidRDefault="00D91765" w:rsidP="00D31CDE">
      <w:pPr>
        <w:pStyle w:val="p10"/>
        <w:spacing w:before="0" w:beforeAutospacing="0" w:after="0" w:afterAutospacing="0" w:line="253" w:lineRule="atLeast"/>
        <w:rPr>
          <w:rFonts w:ascii="Calibri" w:hAnsi="Calibri" w:cs="Calibri"/>
          <w:color w:val="000000"/>
          <w:sz w:val="22"/>
          <w:szCs w:val="22"/>
          <w:lang w:val="en-US"/>
        </w:rPr>
      </w:pPr>
      <w:r w:rsidRPr="00403839">
        <w:rPr>
          <w:rStyle w:val="t1"/>
          <w:color w:val="000000"/>
          <w:sz w:val="28"/>
          <w:szCs w:val="28"/>
          <w:lang w:val="en-US"/>
        </w:rPr>
        <w:t>The cost of training is calculated depending on the requirements of the ordering organization, namely the form of training, the category of students, the number of practical classes, the location of training, etc.</w:t>
      </w:r>
    </w:p>
    <w:sectPr w:rsidR="00F41D8E" w:rsidRPr="00D31CDE" w:rsidSect="00F976CE">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371E"/>
    <w:multiLevelType w:val="hybridMultilevel"/>
    <w:tmpl w:val="4A84F9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E8212A8"/>
    <w:multiLevelType w:val="hybridMultilevel"/>
    <w:tmpl w:val="DDCED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E03C3"/>
    <w:multiLevelType w:val="hybridMultilevel"/>
    <w:tmpl w:val="DC648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A4"/>
    <w:rsid w:val="00417E80"/>
    <w:rsid w:val="0056377D"/>
    <w:rsid w:val="009A47C8"/>
    <w:rsid w:val="00B371A4"/>
    <w:rsid w:val="00C50F99"/>
    <w:rsid w:val="00D31CDE"/>
    <w:rsid w:val="00D91765"/>
    <w:rsid w:val="00F41D8E"/>
    <w:rsid w:val="00F9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6">
    <w:name w:val="t6"/>
    <w:basedOn w:val="a0"/>
    <w:rsid w:val="00D91765"/>
  </w:style>
  <w:style w:type="paragraph" w:customStyle="1" w:styleId="p18">
    <w:name w:val="p18"/>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a0"/>
    <w:rsid w:val="00D91765"/>
  </w:style>
  <w:style w:type="paragraph" w:customStyle="1" w:styleId="p1">
    <w:name w:val="p1"/>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A4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6">
    <w:name w:val="t6"/>
    <w:basedOn w:val="a0"/>
    <w:rsid w:val="00D91765"/>
  </w:style>
  <w:style w:type="paragraph" w:customStyle="1" w:styleId="p18">
    <w:name w:val="p18"/>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a0"/>
    <w:rsid w:val="00D91765"/>
  </w:style>
  <w:style w:type="paragraph" w:customStyle="1" w:styleId="p1">
    <w:name w:val="p1"/>
    <w:basedOn w:val="a"/>
    <w:rsid w:val="00D9176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A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Александр Михайлович</dc:creator>
  <cp:keywords/>
  <dc:description/>
  <cp:lastModifiedBy>Николаев Александр Михайлович</cp:lastModifiedBy>
  <cp:revision>5</cp:revision>
  <cp:lastPrinted>2023-10-06T11:43:00Z</cp:lastPrinted>
  <dcterms:created xsi:type="dcterms:W3CDTF">2023-08-16T14:21:00Z</dcterms:created>
  <dcterms:modified xsi:type="dcterms:W3CDTF">2023-10-06T11:44:00Z</dcterms:modified>
</cp:coreProperties>
</file>